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902" w:rsidRPr="00215902" w:rsidRDefault="00631C22" w:rsidP="00215902">
      <w:pPr>
        <w:autoSpaceDE w:val="0"/>
        <w:autoSpaceDN w:val="0"/>
        <w:adjustRightInd w:val="0"/>
        <w:spacing w:after="0" w:line="240" w:lineRule="auto"/>
        <w:jc w:val="both"/>
        <w:rPr>
          <w:rFonts w:asciiTheme="majorHAnsi" w:eastAsia="ArialMT" w:hAnsiTheme="majorHAnsi" w:cstheme="minorHAnsi"/>
        </w:rPr>
      </w:pPr>
      <w:r w:rsidRPr="00215902">
        <w:rPr>
          <w:rFonts w:asciiTheme="majorHAnsi" w:hAnsiTheme="majorHAnsi"/>
        </w:rPr>
        <w:tab/>
      </w:r>
      <w:r w:rsidRPr="00215902">
        <w:rPr>
          <w:rFonts w:asciiTheme="majorHAnsi" w:hAnsiTheme="majorHAnsi"/>
        </w:rPr>
        <w:tab/>
      </w:r>
      <w:r w:rsidRPr="00215902">
        <w:rPr>
          <w:rFonts w:asciiTheme="majorHAnsi" w:hAnsiTheme="majorHAnsi"/>
        </w:rPr>
        <w:tab/>
      </w:r>
      <w:r w:rsidRPr="00215902">
        <w:rPr>
          <w:rFonts w:asciiTheme="majorHAnsi" w:hAnsiTheme="majorHAnsi"/>
        </w:rPr>
        <w:tab/>
      </w:r>
    </w:p>
    <w:p w:rsidR="00215902" w:rsidRPr="00215902" w:rsidRDefault="00215902" w:rsidP="00215902">
      <w:pPr>
        <w:tabs>
          <w:tab w:val="left" w:pos="2269"/>
        </w:tabs>
        <w:autoSpaceDE w:val="0"/>
        <w:autoSpaceDN w:val="0"/>
        <w:adjustRightInd w:val="0"/>
        <w:spacing w:after="0" w:line="240" w:lineRule="auto"/>
        <w:jc w:val="both"/>
        <w:rPr>
          <w:rFonts w:asciiTheme="majorHAnsi" w:eastAsia="ArialMT" w:hAnsiTheme="majorHAnsi" w:cstheme="minorHAnsi"/>
        </w:rPr>
      </w:pPr>
      <w:r w:rsidRPr="00215902">
        <w:rPr>
          <w:rFonts w:asciiTheme="majorHAnsi" w:eastAsia="ArialMT" w:hAnsiTheme="majorHAnsi" w:cstheme="minorHAnsi"/>
        </w:rPr>
        <w:tab/>
      </w:r>
      <w:r w:rsidRPr="00215902">
        <w:rPr>
          <w:rFonts w:asciiTheme="majorHAnsi" w:eastAsia="ArialMT" w:hAnsiTheme="majorHAnsi" w:cstheme="minorHAnsi"/>
        </w:rPr>
        <w:tab/>
      </w:r>
      <w:r w:rsidRPr="00215902">
        <w:rPr>
          <w:rFonts w:asciiTheme="majorHAnsi" w:eastAsia="ArialMT" w:hAnsiTheme="majorHAnsi" w:cstheme="minorHAnsi"/>
        </w:rPr>
        <w:tab/>
      </w:r>
      <w:r w:rsidRPr="00215902">
        <w:rPr>
          <w:rFonts w:asciiTheme="majorHAnsi" w:eastAsia="ArialMT" w:hAnsiTheme="majorHAnsi" w:cstheme="minorHAnsi"/>
        </w:rPr>
        <w:tab/>
      </w:r>
      <w:r w:rsidRPr="00215902">
        <w:rPr>
          <w:rFonts w:asciiTheme="majorHAnsi" w:eastAsia="ArialMT" w:hAnsiTheme="majorHAnsi" w:cstheme="minorHAnsi"/>
        </w:rPr>
        <w:tab/>
      </w:r>
      <w:r w:rsidRPr="00215902">
        <w:rPr>
          <w:rFonts w:asciiTheme="majorHAnsi" w:eastAsia="ArialMT" w:hAnsiTheme="majorHAnsi" w:cstheme="minorHAnsi"/>
        </w:rPr>
        <w:tab/>
      </w:r>
      <w:r w:rsidRPr="00215902">
        <w:rPr>
          <w:rFonts w:asciiTheme="majorHAnsi" w:eastAsia="ArialMT" w:hAnsiTheme="majorHAnsi" w:cstheme="minorHAnsi"/>
        </w:rPr>
        <w:tab/>
      </w:r>
      <w:r w:rsidRPr="00215902">
        <w:rPr>
          <w:rFonts w:asciiTheme="majorHAnsi" w:eastAsia="ArialMT" w:hAnsiTheme="majorHAnsi" w:cstheme="minorHAnsi"/>
        </w:rPr>
        <w:tab/>
      </w:r>
      <w:r w:rsidRPr="00215902">
        <w:rPr>
          <w:rFonts w:asciiTheme="majorHAnsi" w:eastAsia="ArialMT" w:hAnsiTheme="majorHAnsi" w:cstheme="minorHAnsi"/>
        </w:rPr>
        <w:tab/>
        <w:t>28</w:t>
      </w:r>
      <w:r w:rsidRPr="00215902">
        <w:rPr>
          <w:rFonts w:asciiTheme="majorHAnsi" w:eastAsia="ArialMT" w:hAnsiTheme="majorHAnsi" w:cstheme="minorHAnsi"/>
          <w:vertAlign w:val="superscript"/>
        </w:rPr>
        <w:t>th</w:t>
      </w:r>
      <w:r w:rsidRPr="00215902">
        <w:rPr>
          <w:rFonts w:asciiTheme="majorHAnsi" w:eastAsia="ArialMT" w:hAnsiTheme="majorHAnsi" w:cstheme="minorHAnsi"/>
        </w:rPr>
        <w:t xml:space="preserve"> September 2020</w:t>
      </w:r>
      <w:r w:rsidRPr="00215902">
        <w:rPr>
          <w:rFonts w:asciiTheme="majorHAnsi" w:eastAsia="ArialMT" w:hAnsiTheme="majorHAnsi" w:cstheme="minorHAnsi"/>
        </w:rPr>
        <w:tab/>
      </w:r>
    </w:p>
    <w:p w:rsidR="00215902" w:rsidRPr="00215902" w:rsidRDefault="00215902" w:rsidP="00215902">
      <w:pPr>
        <w:autoSpaceDE w:val="0"/>
        <w:autoSpaceDN w:val="0"/>
        <w:adjustRightInd w:val="0"/>
        <w:spacing w:after="0" w:line="240" w:lineRule="auto"/>
        <w:jc w:val="both"/>
        <w:rPr>
          <w:rFonts w:asciiTheme="majorHAnsi" w:eastAsia="ArialMT" w:hAnsiTheme="majorHAnsi" w:cstheme="minorHAnsi"/>
        </w:rPr>
      </w:pPr>
    </w:p>
    <w:p w:rsidR="00215902" w:rsidRPr="00215902" w:rsidRDefault="00215902" w:rsidP="00215902">
      <w:pPr>
        <w:autoSpaceDE w:val="0"/>
        <w:autoSpaceDN w:val="0"/>
        <w:adjustRightInd w:val="0"/>
        <w:spacing w:after="0" w:line="240" w:lineRule="auto"/>
        <w:jc w:val="both"/>
        <w:rPr>
          <w:rFonts w:asciiTheme="majorHAnsi" w:eastAsia="ArialMT" w:hAnsiTheme="majorHAnsi" w:cstheme="minorHAnsi"/>
        </w:rPr>
      </w:pPr>
    </w:p>
    <w:p w:rsidR="00215902" w:rsidRPr="00215902" w:rsidRDefault="00215902" w:rsidP="00215902">
      <w:pPr>
        <w:autoSpaceDE w:val="0"/>
        <w:autoSpaceDN w:val="0"/>
        <w:adjustRightInd w:val="0"/>
        <w:spacing w:after="0" w:line="240" w:lineRule="auto"/>
        <w:jc w:val="both"/>
        <w:rPr>
          <w:rFonts w:asciiTheme="majorHAnsi" w:eastAsia="ArialMT" w:hAnsiTheme="majorHAnsi" w:cstheme="minorHAnsi"/>
        </w:rPr>
      </w:pPr>
      <w:r w:rsidRPr="00215902">
        <w:rPr>
          <w:rFonts w:asciiTheme="majorHAnsi" w:eastAsia="ArialMT" w:hAnsiTheme="majorHAnsi" w:cstheme="minorHAnsi"/>
        </w:rPr>
        <w:t>Dear Parents</w:t>
      </w:r>
      <w:r>
        <w:rPr>
          <w:rFonts w:asciiTheme="majorHAnsi" w:eastAsia="ArialMT" w:hAnsiTheme="majorHAnsi" w:cstheme="minorHAnsi"/>
        </w:rPr>
        <w:t>/Guardians</w:t>
      </w:r>
      <w:r w:rsidRPr="00215902">
        <w:rPr>
          <w:rFonts w:asciiTheme="majorHAnsi" w:eastAsia="ArialMT" w:hAnsiTheme="majorHAnsi" w:cstheme="minorHAnsi"/>
        </w:rPr>
        <w:t xml:space="preserve"> and Staff</w:t>
      </w:r>
    </w:p>
    <w:p w:rsidR="00215902" w:rsidRPr="00215902" w:rsidRDefault="00215902" w:rsidP="00215902">
      <w:pPr>
        <w:autoSpaceDE w:val="0"/>
        <w:autoSpaceDN w:val="0"/>
        <w:adjustRightInd w:val="0"/>
        <w:spacing w:after="0" w:line="240" w:lineRule="auto"/>
        <w:jc w:val="both"/>
        <w:rPr>
          <w:rFonts w:asciiTheme="majorHAnsi" w:eastAsia="ArialMT" w:hAnsiTheme="majorHAnsi" w:cstheme="minorHAnsi"/>
        </w:rPr>
      </w:pPr>
    </w:p>
    <w:p w:rsidR="00215902" w:rsidRPr="00215902" w:rsidRDefault="00215902" w:rsidP="00215902">
      <w:pPr>
        <w:autoSpaceDE w:val="0"/>
        <w:autoSpaceDN w:val="0"/>
        <w:adjustRightInd w:val="0"/>
        <w:spacing w:after="0" w:line="240" w:lineRule="auto"/>
        <w:jc w:val="both"/>
        <w:rPr>
          <w:rFonts w:asciiTheme="majorHAnsi" w:eastAsia="ArialMT" w:hAnsiTheme="majorHAnsi" w:cstheme="minorHAnsi"/>
        </w:rPr>
      </w:pPr>
    </w:p>
    <w:p w:rsidR="00215902" w:rsidRPr="00215902" w:rsidRDefault="00215902" w:rsidP="00215902">
      <w:pPr>
        <w:autoSpaceDE w:val="0"/>
        <w:autoSpaceDN w:val="0"/>
        <w:adjustRightInd w:val="0"/>
        <w:spacing w:after="0" w:line="240" w:lineRule="auto"/>
        <w:jc w:val="center"/>
        <w:rPr>
          <w:rFonts w:asciiTheme="majorHAnsi" w:eastAsia="ArialMT" w:hAnsiTheme="majorHAnsi" w:cstheme="minorHAnsi"/>
          <w:b/>
          <w:u w:val="single"/>
        </w:rPr>
      </w:pPr>
      <w:r w:rsidRPr="00215902">
        <w:rPr>
          <w:rFonts w:asciiTheme="majorHAnsi" w:eastAsia="ArialMT" w:hAnsiTheme="majorHAnsi" w:cstheme="minorHAnsi"/>
          <w:b/>
          <w:u w:val="single"/>
        </w:rPr>
        <w:t>Re: If we have a confirmed case of COVID-19 in the school</w:t>
      </w:r>
    </w:p>
    <w:p w:rsidR="00215902" w:rsidRPr="00215902" w:rsidRDefault="00215902" w:rsidP="00215902">
      <w:pPr>
        <w:autoSpaceDE w:val="0"/>
        <w:autoSpaceDN w:val="0"/>
        <w:adjustRightInd w:val="0"/>
        <w:spacing w:after="0" w:line="240" w:lineRule="auto"/>
        <w:jc w:val="both"/>
        <w:rPr>
          <w:rFonts w:asciiTheme="majorHAnsi" w:eastAsia="ArialMT" w:hAnsiTheme="majorHAnsi" w:cstheme="minorHAnsi"/>
        </w:rPr>
      </w:pPr>
    </w:p>
    <w:p w:rsidR="00215902" w:rsidRPr="00215902" w:rsidRDefault="00215902" w:rsidP="00215902">
      <w:pPr>
        <w:autoSpaceDE w:val="0"/>
        <w:autoSpaceDN w:val="0"/>
        <w:adjustRightInd w:val="0"/>
        <w:spacing w:after="0" w:line="240" w:lineRule="auto"/>
        <w:jc w:val="both"/>
        <w:rPr>
          <w:rFonts w:asciiTheme="majorHAnsi" w:eastAsia="ArialMT" w:hAnsiTheme="majorHAnsi" w:cstheme="minorHAnsi"/>
          <w:b/>
          <w:bCs/>
        </w:rPr>
      </w:pPr>
    </w:p>
    <w:p w:rsidR="00215902" w:rsidRPr="00215902" w:rsidRDefault="00215902" w:rsidP="00215902">
      <w:pPr>
        <w:autoSpaceDE w:val="0"/>
        <w:autoSpaceDN w:val="0"/>
        <w:adjustRightInd w:val="0"/>
        <w:spacing w:after="0" w:line="240" w:lineRule="auto"/>
        <w:jc w:val="both"/>
        <w:rPr>
          <w:rFonts w:asciiTheme="majorHAnsi" w:eastAsia="ArialMT" w:hAnsiTheme="majorHAnsi" w:cstheme="minorHAnsi"/>
          <w:bCs/>
        </w:rPr>
      </w:pPr>
      <w:r w:rsidRPr="00215902">
        <w:rPr>
          <w:rFonts w:asciiTheme="majorHAnsi" w:eastAsia="ArialMT" w:hAnsiTheme="majorHAnsi" w:cstheme="minorHAnsi"/>
          <w:b/>
          <w:bCs/>
        </w:rPr>
        <w:t xml:space="preserve">We </w:t>
      </w:r>
      <w:r w:rsidRPr="00215902">
        <w:rPr>
          <w:rFonts w:asciiTheme="majorHAnsi" w:eastAsia="ArialMT" w:hAnsiTheme="majorHAnsi" w:cstheme="minorHAnsi"/>
          <w:b/>
          <w:bCs/>
          <w:u w:val="single"/>
        </w:rPr>
        <w:t>do not</w:t>
      </w:r>
      <w:r w:rsidRPr="00215902">
        <w:rPr>
          <w:rFonts w:asciiTheme="majorHAnsi" w:eastAsia="ArialMT" w:hAnsiTheme="majorHAnsi" w:cstheme="minorHAnsi"/>
          <w:b/>
          <w:bCs/>
        </w:rPr>
        <w:t xml:space="preserve"> have any confirmed positive cases of Covid-19 in the school. </w:t>
      </w:r>
      <w:r w:rsidRPr="00215902">
        <w:rPr>
          <w:rFonts w:asciiTheme="majorHAnsi" w:eastAsia="ArialMT" w:hAnsiTheme="majorHAnsi" w:cstheme="minorHAnsi"/>
          <w:bCs/>
        </w:rPr>
        <w:t xml:space="preserve">However, it is only prudent that we consider what procedures are in place to deal if such a situation </w:t>
      </w:r>
      <w:proofErr w:type="spellStart"/>
      <w:r w:rsidRPr="00215902">
        <w:rPr>
          <w:rFonts w:asciiTheme="majorHAnsi" w:eastAsia="ArialMT" w:hAnsiTheme="majorHAnsi" w:cstheme="minorHAnsi"/>
          <w:bCs/>
        </w:rPr>
        <w:t>were</w:t>
      </w:r>
      <w:proofErr w:type="spellEnd"/>
      <w:r w:rsidRPr="00215902">
        <w:rPr>
          <w:rFonts w:asciiTheme="majorHAnsi" w:eastAsia="ArialMT" w:hAnsiTheme="majorHAnsi" w:cstheme="minorHAnsi"/>
          <w:bCs/>
        </w:rPr>
        <w:t xml:space="preserve"> to arise so that all of us are aware in advance of what happens in such an event.</w:t>
      </w:r>
    </w:p>
    <w:p w:rsidR="00215902" w:rsidRPr="00215902" w:rsidRDefault="00215902" w:rsidP="00215902">
      <w:pPr>
        <w:autoSpaceDE w:val="0"/>
        <w:autoSpaceDN w:val="0"/>
        <w:adjustRightInd w:val="0"/>
        <w:spacing w:after="0" w:line="240" w:lineRule="auto"/>
        <w:jc w:val="both"/>
        <w:rPr>
          <w:rFonts w:asciiTheme="majorHAnsi" w:eastAsia="ArialMT" w:hAnsiTheme="majorHAnsi" w:cstheme="minorHAnsi"/>
          <w:bCs/>
        </w:rPr>
      </w:pPr>
    </w:p>
    <w:p w:rsidR="00215902" w:rsidRPr="00215902" w:rsidRDefault="00215902" w:rsidP="00215902">
      <w:pPr>
        <w:autoSpaceDE w:val="0"/>
        <w:autoSpaceDN w:val="0"/>
        <w:adjustRightInd w:val="0"/>
        <w:spacing w:after="0" w:line="240" w:lineRule="auto"/>
        <w:jc w:val="both"/>
        <w:rPr>
          <w:rFonts w:asciiTheme="majorHAnsi" w:eastAsia="ArialMT" w:hAnsiTheme="majorHAnsi" w:cstheme="minorHAnsi"/>
          <w:b/>
          <w:bCs/>
        </w:rPr>
      </w:pPr>
      <w:r w:rsidRPr="00215902">
        <w:rPr>
          <w:rFonts w:asciiTheme="majorHAnsi" w:eastAsia="ArialMT" w:hAnsiTheme="majorHAnsi" w:cstheme="minorHAnsi"/>
          <w:b/>
          <w:bCs/>
        </w:rPr>
        <w:t>Safety and Control Measures</w:t>
      </w:r>
    </w:p>
    <w:p w:rsidR="00215902" w:rsidRPr="00215902" w:rsidRDefault="00215902" w:rsidP="00215902">
      <w:pPr>
        <w:autoSpaceDE w:val="0"/>
        <w:autoSpaceDN w:val="0"/>
        <w:adjustRightInd w:val="0"/>
        <w:spacing w:after="0" w:line="240" w:lineRule="auto"/>
        <w:jc w:val="both"/>
        <w:rPr>
          <w:rFonts w:asciiTheme="majorHAnsi" w:eastAsia="ArialMT" w:hAnsiTheme="majorHAnsi" w:cstheme="minorHAnsi"/>
          <w:bCs/>
        </w:rPr>
      </w:pPr>
      <w:r w:rsidRPr="00215902">
        <w:rPr>
          <w:rFonts w:asciiTheme="majorHAnsi" w:eastAsia="ArialMT" w:hAnsiTheme="majorHAnsi" w:cstheme="minorHAnsi"/>
          <w:bCs/>
        </w:rPr>
        <w:t xml:space="preserve">The </w:t>
      </w:r>
      <w:proofErr w:type="spellStart"/>
      <w:r w:rsidRPr="00215902">
        <w:rPr>
          <w:rFonts w:asciiTheme="majorHAnsi" w:eastAsia="ArialMT" w:hAnsiTheme="majorHAnsi" w:cstheme="minorHAnsi"/>
          <w:bCs/>
        </w:rPr>
        <w:t>BoM</w:t>
      </w:r>
      <w:proofErr w:type="spellEnd"/>
      <w:r w:rsidRPr="00215902">
        <w:rPr>
          <w:rFonts w:asciiTheme="majorHAnsi" w:eastAsia="ArialMT" w:hAnsiTheme="majorHAnsi" w:cstheme="minorHAnsi"/>
          <w:bCs/>
        </w:rPr>
        <w:t>, school leadership and staff are very conscious of the paramount need to keep all pupils, staff and visitors safe while in the school.  The school is a controlled environment. There are control measures in place to combat the introduction or spread of COVID-19.  These are based on:</w:t>
      </w:r>
    </w:p>
    <w:p w:rsidR="00215902" w:rsidRPr="00215902" w:rsidRDefault="00215902" w:rsidP="00215902">
      <w:pPr>
        <w:autoSpaceDE w:val="0"/>
        <w:autoSpaceDN w:val="0"/>
        <w:adjustRightInd w:val="0"/>
        <w:spacing w:after="0" w:line="240" w:lineRule="auto"/>
        <w:jc w:val="both"/>
        <w:rPr>
          <w:rFonts w:asciiTheme="majorHAnsi" w:eastAsia="ArialMT" w:hAnsiTheme="majorHAnsi" w:cstheme="minorHAnsi"/>
          <w:bCs/>
        </w:rPr>
      </w:pPr>
    </w:p>
    <w:p w:rsidR="00215902" w:rsidRPr="00215902" w:rsidRDefault="00215902" w:rsidP="00215902">
      <w:pPr>
        <w:pStyle w:val="ListParagraph"/>
        <w:numPr>
          <w:ilvl w:val="0"/>
          <w:numId w:val="2"/>
        </w:numPr>
        <w:autoSpaceDE w:val="0"/>
        <w:autoSpaceDN w:val="0"/>
        <w:adjustRightInd w:val="0"/>
        <w:spacing w:after="0" w:line="240" w:lineRule="auto"/>
        <w:jc w:val="both"/>
        <w:rPr>
          <w:rFonts w:asciiTheme="majorHAnsi" w:eastAsia="ArialMT" w:hAnsiTheme="majorHAnsi" w:cstheme="minorHAnsi"/>
          <w:bCs/>
        </w:rPr>
      </w:pPr>
      <w:r w:rsidRPr="00215902">
        <w:rPr>
          <w:rFonts w:asciiTheme="majorHAnsi" w:eastAsia="ArialMT" w:hAnsiTheme="majorHAnsi" w:cstheme="minorHAnsi"/>
          <w:bCs/>
        </w:rPr>
        <w:t>Physical Distancing</w:t>
      </w:r>
    </w:p>
    <w:p w:rsidR="00215902" w:rsidRPr="00215902" w:rsidRDefault="00215902" w:rsidP="00215902">
      <w:pPr>
        <w:pStyle w:val="ListParagraph"/>
        <w:numPr>
          <w:ilvl w:val="0"/>
          <w:numId w:val="2"/>
        </w:numPr>
        <w:autoSpaceDE w:val="0"/>
        <w:autoSpaceDN w:val="0"/>
        <w:adjustRightInd w:val="0"/>
        <w:spacing w:after="0" w:line="240" w:lineRule="auto"/>
        <w:jc w:val="both"/>
        <w:rPr>
          <w:rFonts w:asciiTheme="majorHAnsi" w:eastAsia="ArialMT" w:hAnsiTheme="majorHAnsi" w:cstheme="minorHAnsi"/>
          <w:bCs/>
        </w:rPr>
      </w:pPr>
      <w:r w:rsidRPr="00215902">
        <w:rPr>
          <w:rFonts w:asciiTheme="majorHAnsi" w:eastAsia="ArialMT" w:hAnsiTheme="majorHAnsi" w:cstheme="minorHAnsi"/>
          <w:bCs/>
        </w:rPr>
        <w:t>Hand Hygiene</w:t>
      </w:r>
    </w:p>
    <w:p w:rsidR="00215902" w:rsidRPr="00215902" w:rsidRDefault="00215902" w:rsidP="00215902">
      <w:pPr>
        <w:pStyle w:val="ListParagraph"/>
        <w:numPr>
          <w:ilvl w:val="0"/>
          <w:numId w:val="2"/>
        </w:numPr>
        <w:autoSpaceDE w:val="0"/>
        <w:autoSpaceDN w:val="0"/>
        <w:adjustRightInd w:val="0"/>
        <w:spacing w:after="0" w:line="240" w:lineRule="auto"/>
        <w:jc w:val="both"/>
        <w:rPr>
          <w:rFonts w:asciiTheme="majorHAnsi" w:eastAsia="ArialMT" w:hAnsiTheme="majorHAnsi" w:cstheme="minorHAnsi"/>
          <w:bCs/>
        </w:rPr>
      </w:pPr>
      <w:r w:rsidRPr="00215902">
        <w:rPr>
          <w:rFonts w:asciiTheme="majorHAnsi" w:eastAsia="ArialMT" w:hAnsiTheme="majorHAnsi" w:cstheme="minorHAnsi"/>
          <w:bCs/>
        </w:rPr>
        <w:t>Respiratory and Hygiene Etiquette</w:t>
      </w:r>
    </w:p>
    <w:p w:rsidR="00215902" w:rsidRPr="00215902" w:rsidRDefault="00215902" w:rsidP="00215902">
      <w:pPr>
        <w:pStyle w:val="ListParagraph"/>
        <w:numPr>
          <w:ilvl w:val="0"/>
          <w:numId w:val="2"/>
        </w:numPr>
        <w:autoSpaceDE w:val="0"/>
        <w:autoSpaceDN w:val="0"/>
        <w:adjustRightInd w:val="0"/>
        <w:spacing w:after="0" w:line="240" w:lineRule="auto"/>
        <w:jc w:val="both"/>
        <w:rPr>
          <w:rFonts w:asciiTheme="majorHAnsi" w:eastAsia="ArialMT" w:hAnsiTheme="majorHAnsi" w:cstheme="minorHAnsi"/>
          <w:bCs/>
        </w:rPr>
      </w:pPr>
      <w:r w:rsidRPr="00215902">
        <w:rPr>
          <w:rFonts w:asciiTheme="majorHAnsi" w:eastAsia="ArialMT" w:hAnsiTheme="majorHAnsi" w:cstheme="minorHAnsi"/>
          <w:bCs/>
        </w:rPr>
        <w:t>Mask Wearing, where necessary.</w:t>
      </w:r>
    </w:p>
    <w:p w:rsidR="00215902" w:rsidRPr="00215902" w:rsidRDefault="00215902" w:rsidP="00215902">
      <w:pPr>
        <w:autoSpaceDE w:val="0"/>
        <w:autoSpaceDN w:val="0"/>
        <w:adjustRightInd w:val="0"/>
        <w:spacing w:after="0" w:line="240" w:lineRule="auto"/>
        <w:jc w:val="both"/>
        <w:rPr>
          <w:rFonts w:asciiTheme="majorHAnsi" w:eastAsia="ArialMT" w:hAnsiTheme="majorHAnsi" w:cstheme="minorHAnsi"/>
          <w:bCs/>
        </w:rPr>
      </w:pPr>
      <w:r w:rsidRPr="00215902">
        <w:rPr>
          <w:rFonts w:asciiTheme="majorHAnsi" w:eastAsia="ArialMT" w:hAnsiTheme="majorHAnsi" w:cstheme="minorHAnsi"/>
          <w:bCs/>
        </w:rPr>
        <w:t xml:space="preserve"> </w:t>
      </w:r>
    </w:p>
    <w:p w:rsidR="00215902" w:rsidRPr="00215902" w:rsidRDefault="00215902" w:rsidP="00215902">
      <w:pPr>
        <w:autoSpaceDE w:val="0"/>
        <w:autoSpaceDN w:val="0"/>
        <w:adjustRightInd w:val="0"/>
        <w:spacing w:after="0" w:line="240" w:lineRule="auto"/>
        <w:jc w:val="both"/>
        <w:rPr>
          <w:rFonts w:asciiTheme="majorHAnsi" w:eastAsia="ArialMT" w:hAnsiTheme="majorHAnsi" w:cstheme="minorHAnsi"/>
        </w:rPr>
      </w:pPr>
    </w:p>
    <w:p w:rsidR="00215902" w:rsidRPr="00215902" w:rsidRDefault="00215902" w:rsidP="00215902">
      <w:pPr>
        <w:autoSpaceDE w:val="0"/>
        <w:autoSpaceDN w:val="0"/>
        <w:adjustRightInd w:val="0"/>
        <w:spacing w:after="0" w:line="240" w:lineRule="auto"/>
        <w:jc w:val="both"/>
        <w:rPr>
          <w:rFonts w:asciiTheme="majorHAnsi" w:eastAsia="ArialMT" w:hAnsiTheme="majorHAnsi" w:cstheme="minorHAnsi"/>
          <w:b/>
        </w:rPr>
      </w:pPr>
      <w:r w:rsidRPr="00215902">
        <w:rPr>
          <w:rFonts w:asciiTheme="majorHAnsi" w:eastAsia="ArialMT" w:hAnsiTheme="majorHAnsi" w:cstheme="minorHAnsi"/>
          <w:b/>
        </w:rPr>
        <w:t>When a person displays symptoms of COVID-19</w:t>
      </w:r>
    </w:p>
    <w:p w:rsidR="00215902" w:rsidRPr="00215902" w:rsidRDefault="00215902" w:rsidP="00215902">
      <w:pPr>
        <w:autoSpaceDE w:val="0"/>
        <w:autoSpaceDN w:val="0"/>
        <w:adjustRightInd w:val="0"/>
        <w:spacing w:after="0" w:line="240" w:lineRule="auto"/>
        <w:jc w:val="both"/>
        <w:rPr>
          <w:rFonts w:asciiTheme="majorHAnsi" w:eastAsia="ArialMT" w:hAnsiTheme="majorHAnsi" w:cstheme="minorHAnsi"/>
        </w:rPr>
      </w:pPr>
      <w:r w:rsidRPr="00215902">
        <w:rPr>
          <w:rFonts w:asciiTheme="majorHAnsi" w:eastAsia="ArialMT" w:hAnsiTheme="majorHAnsi" w:cstheme="minorHAnsi"/>
        </w:rPr>
        <w:t xml:space="preserve">The following steps are taken when a person (child or adult) in the school presents with suspected COVID-19 symptoms: </w:t>
      </w:r>
    </w:p>
    <w:p w:rsidR="00215902" w:rsidRPr="00215902" w:rsidRDefault="00215902" w:rsidP="00215902">
      <w:pPr>
        <w:autoSpaceDE w:val="0"/>
        <w:autoSpaceDN w:val="0"/>
        <w:adjustRightInd w:val="0"/>
        <w:spacing w:after="0" w:line="240" w:lineRule="auto"/>
        <w:jc w:val="both"/>
        <w:rPr>
          <w:rFonts w:asciiTheme="majorHAnsi" w:eastAsia="ArialMT" w:hAnsiTheme="majorHAnsi" w:cstheme="minorHAnsi"/>
        </w:rPr>
      </w:pPr>
    </w:p>
    <w:p w:rsidR="00215902" w:rsidRPr="00215902" w:rsidRDefault="00215902" w:rsidP="00215902">
      <w:pPr>
        <w:pStyle w:val="ListParagraph"/>
        <w:numPr>
          <w:ilvl w:val="0"/>
          <w:numId w:val="3"/>
        </w:numPr>
        <w:autoSpaceDE w:val="0"/>
        <w:autoSpaceDN w:val="0"/>
        <w:adjustRightInd w:val="0"/>
        <w:spacing w:after="0" w:line="240" w:lineRule="auto"/>
        <w:jc w:val="both"/>
        <w:rPr>
          <w:rFonts w:asciiTheme="majorHAnsi" w:eastAsia="ArialMT" w:hAnsiTheme="majorHAnsi" w:cstheme="minorHAnsi"/>
        </w:rPr>
      </w:pPr>
      <w:r w:rsidRPr="00215902">
        <w:rPr>
          <w:rFonts w:asciiTheme="majorHAnsi" w:eastAsia="ArialMT" w:hAnsiTheme="majorHAnsi" w:cstheme="minorHAnsi"/>
        </w:rPr>
        <w:t>That person is moved to the isolated area prior to going home.  In the case of children, their parents will be asked to come to the school, take them home and contact their GP for a free telephone consultation</w:t>
      </w:r>
    </w:p>
    <w:p w:rsidR="00215902" w:rsidRPr="00215902" w:rsidRDefault="00215902" w:rsidP="00215902">
      <w:pPr>
        <w:pStyle w:val="ListParagraph"/>
        <w:numPr>
          <w:ilvl w:val="0"/>
          <w:numId w:val="3"/>
        </w:numPr>
        <w:autoSpaceDE w:val="0"/>
        <w:autoSpaceDN w:val="0"/>
        <w:adjustRightInd w:val="0"/>
        <w:spacing w:after="0" w:line="240" w:lineRule="auto"/>
        <w:jc w:val="both"/>
        <w:rPr>
          <w:rFonts w:asciiTheme="majorHAnsi" w:eastAsia="ArialMT" w:hAnsiTheme="majorHAnsi" w:cstheme="minorHAnsi"/>
        </w:rPr>
      </w:pPr>
      <w:r w:rsidRPr="00215902">
        <w:rPr>
          <w:rFonts w:asciiTheme="majorHAnsi" w:eastAsia="ArialMT" w:hAnsiTheme="majorHAnsi" w:cstheme="minorHAnsi"/>
        </w:rPr>
        <w:t>If the GP recommends that the person (child or adult) go for a COVID-19 test, that person is now considered a query case for COVID-19 and all of his/her household members are removed from the school and must restrict their movements until the results of the test come back</w:t>
      </w:r>
    </w:p>
    <w:p w:rsidR="00215902" w:rsidRPr="00215902" w:rsidRDefault="00215902" w:rsidP="00215902">
      <w:pPr>
        <w:pStyle w:val="ListParagraph"/>
        <w:numPr>
          <w:ilvl w:val="0"/>
          <w:numId w:val="3"/>
        </w:numPr>
        <w:autoSpaceDE w:val="0"/>
        <w:autoSpaceDN w:val="0"/>
        <w:adjustRightInd w:val="0"/>
        <w:spacing w:after="0" w:line="240" w:lineRule="auto"/>
        <w:jc w:val="both"/>
        <w:rPr>
          <w:rFonts w:asciiTheme="majorHAnsi" w:eastAsia="ArialMT" w:hAnsiTheme="majorHAnsi" w:cstheme="minorHAnsi"/>
        </w:rPr>
      </w:pPr>
      <w:r w:rsidRPr="00215902">
        <w:rPr>
          <w:rFonts w:asciiTheme="majorHAnsi" w:eastAsia="ArialMT" w:hAnsiTheme="majorHAnsi" w:cstheme="minorHAnsi"/>
        </w:rPr>
        <w:t>In the case of a negative result (98% of cases), the GP will advise when the person should return to school – usually after 48 hours.</w:t>
      </w:r>
    </w:p>
    <w:p w:rsidR="00215902" w:rsidRPr="00215902" w:rsidRDefault="00215902" w:rsidP="00215902">
      <w:pPr>
        <w:pStyle w:val="ListParagraph"/>
        <w:numPr>
          <w:ilvl w:val="0"/>
          <w:numId w:val="3"/>
        </w:numPr>
        <w:autoSpaceDE w:val="0"/>
        <w:autoSpaceDN w:val="0"/>
        <w:adjustRightInd w:val="0"/>
        <w:spacing w:after="0" w:line="240" w:lineRule="auto"/>
        <w:jc w:val="both"/>
        <w:rPr>
          <w:rFonts w:asciiTheme="majorHAnsi" w:eastAsia="ArialMT" w:hAnsiTheme="majorHAnsi" w:cstheme="minorHAnsi"/>
        </w:rPr>
      </w:pPr>
      <w:r w:rsidRPr="00215902">
        <w:rPr>
          <w:rFonts w:asciiTheme="majorHAnsi" w:eastAsia="ArialMT" w:hAnsiTheme="majorHAnsi" w:cstheme="minorHAnsi"/>
        </w:rPr>
        <w:t>In the case of a positive result (2% of cases), Public Health will, by law, be informed.  This may take a matter of hours due to legal and volume of work issues.  The risk has been removed from the school as the person who tested positive and his/her household are at home</w:t>
      </w:r>
    </w:p>
    <w:p w:rsidR="00215902" w:rsidRPr="00215902" w:rsidRDefault="00215902" w:rsidP="00215902">
      <w:pPr>
        <w:pStyle w:val="ListParagraph"/>
        <w:numPr>
          <w:ilvl w:val="0"/>
          <w:numId w:val="3"/>
        </w:numPr>
        <w:autoSpaceDE w:val="0"/>
        <w:autoSpaceDN w:val="0"/>
        <w:adjustRightInd w:val="0"/>
        <w:spacing w:after="0" w:line="240" w:lineRule="auto"/>
        <w:jc w:val="both"/>
        <w:rPr>
          <w:rFonts w:asciiTheme="majorHAnsi" w:eastAsia="ArialMT" w:hAnsiTheme="majorHAnsi" w:cstheme="minorHAnsi"/>
        </w:rPr>
      </w:pPr>
      <w:r w:rsidRPr="00215902">
        <w:rPr>
          <w:rFonts w:asciiTheme="majorHAnsi" w:eastAsia="ArialMT" w:hAnsiTheme="majorHAnsi" w:cstheme="minorHAnsi"/>
        </w:rPr>
        <w:t>The person tested, or their parents, may well be informed before Public Health.  In many cases a social media discussion ensues and anxiety levels are raised among the school community.</w:t>
      </w:r>
    </w:p>
    <w:p w:rsidR="00215902" w:rsidRPr="00215902" w:rsidRDefault="00215902" w:rsidP="00215902">
      <w:pPr>
        <w:autoSpaceDE w:val="0"/>
        <w:autoSpaceDN w:val="0"/>
        <w:adjustRightInd w:val="0"/>
        <w:spacing w:after="0" w:line="240" w:lineRule="auto"/>
        <w:rPr>
          <w:rFonts w:asciiTheme="majorHAnsi" w:eastAsia="ArialMT" w:hAnsiTheme="majorHAnsi" w:cstheme="minorHAnsi"/>
        </w:rPr>
      </w:pPr>
    </w:p>
    <w:p w:rsidR="00215902" w:rsidRPr="00215902" w:rsidRDefault="00215902" w:rsidP="00215902">
      <w:pPr>
        <w:rPr>
          <w:rFonts w:asciiTheme="majorHAnsi" w:eastAsia="ArialMT" w:hAnsiTheme="majorHAnsi" w:cstheme="minorHAnsi"/>
          <w:b/>
          <w:u w:val="single"/>
        </w:rPr>
      </w:pPr>
      <w:r w:rsidRPr="00215902">
        <w:rPr>
          <w:rFonts w:asciiTheme="majorHAnsi" w:eastAsia="ArialMT" w:hAnsiTheme="majorHAnsi" w:cstheme="minorHAnsi"/>
          <w:b/>
          <w:u w:val="single"/>
        </w:rPr>
        <w:br w:type="page"/>
      </w:r>
    </w:p>
    <w:p w:rsidR="00215902" w:rsidRPr="00215902" w:rsidRDefault="00215902" w:rsidP="00215902">
      <w:pPr>
        <w:autoSpaceDE w:val="0"/>
        <w:autoSpaceDN w:val="0"/>
        <w:adjustRightInd w:val="0"/>
        <w:spacing w:after="0" w:line="240" w:lineRule="auto"/>
        <w:rPr>
          <w:rFonts w:asciiTheme="majorHAnsi" w:eastAsia="ArialMT" w:hAnsiTheme="majorHAnsi" w:cstheme="minorHAnsi"/>
          <w:b/>
        </w:rPr>
      </w:pPr>
      <w:r w:rsidRPr="00215902">
        <w:rPr>
          <w:rFonts w:asciiTheme="majorHAnsi" w:eastAsia="ArialMT" w:hAnsiTheme="majorHAnsi" w:cstheme="minorHAnsi"/>
          <w:b/>
        </w:rPr>
        <w:lastRenderedPageBreak/>
        <w:t>Public Health Intervention</w:t>
      </w:r>
    </w:p>
    <w:p w:rsidR="00215902" w:rsidRPr="00215902" w:rsidRDefault="00215902" w:rsidP="00215902">
      <w:pPr>
        <w:autoSpaceDE w:val="0"/>
        <w:autoSpaceDN w:val="0"/>
        <w:adjustRightInd w:val="0"/>
        <w:spacing w:after="0" w:line="240" w:lineRule="auto"/>
        <w:jc w:val="both"/>
        <w:rPr>
          <w:rFonts w:asciiTheme="majorHAnsi" w:eastAsia="ArialMT" w:hAnsiTheme="majorHAnsi" w:cstheme="minorHAnsi"/>
        </w:rPr>
      </w:pPr>
      <w:r w:rsidRPr="00215902">
        <w:rPr>
          <w:rFonts w:asciiTheme="majorHAnsi" w:eastAsia="ArialMT" w:hAnsiTheme="majorHAnsi" w:cstheme="minorHAnsi"/>
        </w:rPr>
        <w:t xml:space="preserve">The Public Health Department of the HSE is the agency responsible by law for dealing with positive cases of COVID-19: </w:t>
      </w:r>
    </w:p>
    <w:p w:rsidR="00215902" w:rsidRPr="00215902" w:rsidRDefault="00215902" w:rsidP="00215902">
      <w:pPr>
        <w:autoSpaceDE w:val="0"/>
        <w:autoSpaceDN w:val="0"/>
        <w:adjustRightInd w:val="0"/>
        <w:spacing w:after="0" w:line="240" w:lineRule="auto"/>
        <w:jc w:val="both"/>
        <w:rPr>
          <w:rFonts w:asciiTheme="majorHAnsi" w:eastAsia="ArialMT" w:hAnsiTheme="majorHAnsi" w:cstheme="minorHAnsi"/>
        </w:rPr>
      </w:pPr>
    </w:p>
    <w:p w:rsidR="00215902" w:rsidRPr="00215902" w:rsidRDefault="00215902" w:rsidP="00215902">
      <w:pPr>
        <w:pStyle w:val="ListParagraph"/>
        <w:numPr>
          <w:ilvl w:val="0"/>
          <w:numId w:val="4"/>
        </w:numPr>
        <w:autoSpaceDE w:val="0"/>
        <w:autoSpaceDN w:val="0"/>
        <w:adjustRightInd w:val="0"/>
        <w:spacing w:after="0" w:line="240" w:lineRule="auto"/>
        <w:jc w:val="both"/>
        <w:rPr>
          <w:rFonts w:asciiTheme="majorHAnsi" w:eastAsia="ArialMT" w:hAnsiTheme="majorHAnsi" w:cstheme="minorHAnsi"/>
        </w:rPr>
      </w:pPr>
      <w:r w:rsidRPr="00215902">
        <w:rPr>
          <w:rFonts w:asciiTheme="majorHAnsi" w:eastAsia="ArialMT" w:hAnsiTheme="majorHAnsi" w:cstheme="minorHAnsi"/>
        </w:rPr>
        <w:t>Once notified by the HSE testing regime, Public Health Doctors assume total control of the situation and will carry out a risk assessment.  Based on questioning, the person with the positive result they will ascertain if they were within the school setting when they contracted the virus.  If not, there is no need to contact the school</w:t>
      </w:r>
    </w:p>
    <w:p w:rsidR="00215902" w:rsidRPr="00215902" w:rsidRDefault="00215902" w:rsidP="00215902">
      <w:pPr>
        <w:pStyle w:val="ListParagraph"/>
        <w:numPr>
          <w:ilvl w:val="0"/>
          <w:numId w:val="4"/>
        </w:numPr>
        <w:autoSpaceDE w:val="0"/>
        <w:autoSpaceDN w:val="0"/>
        <w:adjustRightInd w:val="0"/>
        <w:spacing w:after="0" w:line="240" w:lineRule="auto"/>
        <w:jc w:val="both"/>
        <w:rPr>
          <w:rFonts w:asciiTheme="majorHAnsi" w:eastAsia="ArialMT" w:hAnsiTheme="majorHAnsi" w:cstheme="minorHAnsi"/>
        </w:rPr>
      </w:pPr>
      <w:r w:rsidRPr="00215902">
        <w:rPr>
          <w:rFonts w:asciiTheme="majorHAnsi" w:eastAsia="ArialMT" w:hAnsiTheme="majorHAnsi" w:cstheme="minorHAnsi"/>
        </w:rPr>
        <w:t>If the person was within the school setting when they contracted the virus, Public Health will contact the principal to carry out a Public Health Risk Assessment.  This is a set of questions to see who might have been exposed to the virus and who needs to be excluded or tested.  This risk assessment will be unique to each school</w:t>
      </w:r>
    </w:p>
    <w:p w:rsidR="00215902" w:rsidRPr="00215902" w:rsidRDefault="00215902" w:rsidP="00215902">
      <w:pPr>
        <w:pStyle w:val="ListParagraph"/>
        <w:numPr>
          <w:ilvl w:val="0"/>
          <w:numId w:val="4"/>
        </w:numPr>
        <w:autoSpaceDE w:val="0"/>
        <w:autoSpaceDN w:val="0"/>
        <w:adjustRightInd w:val="0"/>
        <w:spacing w:after="0" w:line="240" w:lineRule="auto"/>
        <w:jc w:val="both"/>
        <w:rPr>
          <w:rFonts w:asciiTheme="majorHAnsi" w:eastAsia="ArialMT" w:hAnsiTheme="majorHAnsi" w:cstheme="minorHAnsi"/>
        </w:rPr>
      </w:pPr>
      <w:r w:rsidRPr="00215902">
        <w:rPr>
          <w:rFonts w:asciiTheme="majorHAnsi" w:eastAsia="ArialMT" w:hAnsiTheme="majorHAnsi" w:cstheme="minorHAnsi"/>
        </w:rPr>
        <w:t xml:space="preserve">The principal and </w:t>
      </w:r>
      <w:proofErr w:type="spellStart"/>
      <w:r w:rsidRPr="00215902">
        <w:rPr>
          <w:rFonts w:asciiTheme="majorHAnsi" w:eastAsia="ArialMT" w:hAnsiTheme="majorHAnsi" w:cstheme="minorHAnsi"/>
        </w:rPr>
        <w:t>BoM</w:t>
      </w:r>
      <w:proofErr w:type="spellEnd"/>
      <w:r w:rsidRPr="00215902">
        <w:rPr>
          <w:rFonts w:asciiTheme="majorHAnsi" w:eastAsia="ArialMT" w:hAnsiTheme="majorHAnsi" w:cstheme="minorHAnsi"/>
        </w:rPr>
        <w:t xml:space="preserve"> have no function in the risk assessment other than to provide whatever information is required by the Public Health Medical Officer conducting the risk assessment</w:t>
      </w:r>
    </w:p>
    <w:p w:rsidR="00215902" w:rsidRPr="00215902" w:rsidRDefault="00215902" w:rsidP="00215902">
      <w:pPr>
        <w:pStyle w:val="ListParagraph"/>
        <w:numPr>
          <w:ilvl w:val="0"/>
          <w:numId w:val="4"/>
        </w:numPr>
        <w:autoSpaceDE w:val="0"/>
        <w:autoSpaceDN w:val="0"/>
        <w:adjustRightInd w:val="0"/>
        <w:spacing w:after="0" w:line="240" w:lineRule="auto"/>
        <w:jc w:val="both"/>
        <w:rPr>
          <w:rFonts w:asciiTheme="majorHAnsi" w:eastAsia="ArialMT" w:hAnsiTheme="majorHAnsi" w:cstheme="minorHAnsi"/>
        </w:rPr>
      </w:pPr>
      <w:r w:rsidRPr="00215902">
        <w:rPr>
          <w:rFonts w:asciiTheme="majorHAnsi" w:eastAsia="ArialMT" w:hAnsiTheme="majorHAnsi" w:cstheme="minorHAnsi"/>
        </w:rPr>
        <w:t xml:space="preserve">The principal and </w:t>
      </w:r>
      <w:proofErr w:type="spellStart"/>
      <w:r w:rsidRPr="00215902">
        <w:rPr>
          <w:rFonts w:asciiTheme="majorHAnsi" w:eastAsia="ArialMT" w:hAnsiTheme="majorHAnsi" w:cstheme="minorHAnsi"/>
        </w:rPr>
        <w:t>BoM</w:t>
      </w:r>
      <w:proofErr w:type="spellEnd"/>
      <w:r w:rsidRPr="00215902">
        <w:rPr>
          <w:rFonts w:asciiTheme="majorHAnsi" w:eastAsia="ArialMT" w:hAnsiTheme="majorHAnsi" w:cstheme="minorHAnsi"/>
        </w:rPr>
        <w:t xml:space="preserve"> may be asked to assist the Medical Office by sending a message from them to the relevant families identified in the risk assessment.  Public Health will not contact other members of the school community </w:t>
      </w:r>
    </w:p>
    <w:p w:rsidR="00215902" w:rsidRPr="00215902" w:rsidRDefault="00215902" w:rsidP="00215902">
      <w:pPr>
        <w:pStyle w:val="ListParagraph"/>
        <w:numPr>
          <w:ilvl w:val="0"/>
          <w:numId w:val="4"/>
        </w:numPr>
        <w:autoSpaceDE w:val="0"/>
        <w:autoSpaceDN w:val="0"/>
        <w:adjustRightInd w:val="0"/>
        <w:spacing w:after="0" w:line="240" w:lineRule="auto"/>
        <w:jc w:val="both"/>
        <w:rPr>
          <w:rFonts w:asciiTheme="majorHAnsi" w:eastAsia="ArialMT" w:hAnsiTheme="majorHAnsi" w:cstheme="minorHAnsi"/>
        </w:rPr>
      </w:pPr>
      <w:r w:rsidRPr="00215902">
        <w:rPr>
          <w:rFonts w:asciiTheme="majorHAnsi" w:eastAsia="ArialMT" w:hAnsiTheme="majorHAnsi" w:cstheme="minorHAnsi"/>
        </w:rPr>
        <w:t xml:space="preserve">The principal and </w:t>
      </w:r>
      <w:proofErr w:type="spellStart"/>
      <w:r w:rsidRPr="00215902">
        <w:rPr>
          <w:rFonts w:asciiTheme="majorHAnsi" w:eastAsia="ArialMT" w:hAnsiTheme="majorHAnsi" w:cstheme="minorHAnsi"/>
        </w:rPr>
        <w:t>BoM</w:t>
      </w:r>
      <w:proofErr w:type="spellEnd"/>
      <w:r w:rsidRPr="00215902">
        <w:rPr>
          <w:rFonts w:asciiTheme="majorHAnsi" w:eastAsia="ArialMT" w:hAnsiTheme="majorHAnsi" w:cstheme="minorHAnsi"/>
        </w:rPr>
        <w:t xml:space="preserve"> are not permitted to inform members of the school community of the identity of the person or persons who have tested positive for COVID-19 for the following reasons: </w:t>
      </w:r>
    </w:p>
    <w:p w:rsidR="00215902" w:rsidRPr="00215902" w:rsidRDefault="00215902" w:rsidP="00215902">
      <w:pPr>
        <w:pStyle w:val="ListParagraph"/>
        <w:autoSpaceDE w:val="0"/>
        <w:autoSpaceDN w:val="0"/>
        <w:adjustRightInd w:val="0"/>
        <w:spacing w:after="0" w:line="240" w:lineRule="auto"/>
        <w:jc w:val="both"/>
        <w:rPr>
          <w:rFonts w:asciiTheme="majorHAnsi" w:eastAsia="ArialMT" w:hAnsiTheme="majorHAnsi" w:cstheme="minorHAnsi"/>
        </w:rPr>
      </w:pPr>
      <w:bookmarkStart w:id="0" w:name="_GoBack"/>
      <w:bookmarkEnd w:id="0"/>
    </w:p>
    <w:p w:rsidR="00215902" w:rsidRPr="00215902" w:rsidRDefault="00215902" w:rsidP="00215902">
      <w:pPr>
        <w:pStyle w:val="ListParagraph"/>
        <w:numPr>
          <w:ilvl w:val="1"/>
          <w:numId w:val="4"/>
        </w:numPr>
        <w:autoSpaceDE w:val="0"/>
        <w:autoSpaceDN w:val="0"/>
        <w:adjustRightInd w:val="0"/>
        <w:spacing w:after="0" w:line="240" w:lineRule="auto"/>
        <w:jc w:val="both"/>
        <w:rPr>
          <w:rFonts w:asciiTheme="majorHAnsi" w:eastAsia="ArialMT" w:hAnsiTheme="majorHAnsi" w:cstheme="minorHAnsi"/>
        </w:rPr>
      </w:pPr>
      <w:r w:rsidRPr="00215902">
        <w:rPr>
          <w:rFonts w:asciiTheme="majorHAnsi" w:eastAsia="ArialMT" w:hAnsiTheme="majorHAnsi" w:cstheme="minorHAnsi"/>
        </w:rPr>
        <w:t xml:space="preserve">Doctor – Patient confidentiality  </w:t>
      </w:r>
    </w:p>
    <w:p w:rsidR="00215902" w:rsidRPr="00215902" w:rsidRDefault="00215902" w:rsidP="00215902">
      <w:pPr>
        <w:pStyle w:val="ListParagraph"/>
        <w:numPr>
          <w:ilvl w:val="1"/>
          <w:numId w:val="4"/>
        </w:numPr>
        <w:autoSpaceDE w:val="0"/>
        <w:autoSpaceDN w:val="0"/>
        <w:adjustRightInd w:val="0"/>
        <w:spacing w:after="0" w:line="240" w:lineRule="auto"/>
        <w:jc w:val="both"/>
        <w:rPr>
          <w:rFonts w:asciiTheme="majorHAnsi" w:eastAsia="ArialMT" w:hAnsiTheme="majorHAnsi" w:cstheme="minorHAnsi"/>
        </w:rPr>
      </w:pPr>
      <w:r w:rsidRPr="00215902">
        <w:rPr>
          <w:rFonts w:asciiTheme="majorHAnsi" w:eastAsia="ArialMT" w:hAnsiTheme="majorHAnsi" w:cstheme="minorHAnsi"/>
        </w:rPr>
        <w:t>GDPR legislation prevents the publication of personal data without consent</w:t>
      </w:r>
    </w:p>
    <w:p w:rsidR="00215902" w:rsidRPr="00215902" w:rsidRDefault="00215902" w:rsidP="00215902">
      <w:pPr>
        <w:autoSpaceDE w:val="0"/>
        <w:autoSpaceDN w:val="0"/>
        <w:adjustRightInd w:val="0"/>
        <w:spacing w:after="0" w:line="240" w:lineRule="auto"/>
        <w:jc w:val="both"/>
        <w:rPr>
          <w:rFonts w:asciiTheme="majorHAnsi" w:eastAsia="ArialMT" w:hAnsiTheme="majorHAnsi" w:cstheme="minorHAnsi"/>
        </w:rPr>
      </w:pPr>
    </w:p>
    <w:p w:rsidR="00215902" w:rsidRPr="00215902" w:rsidRDefault="00215902" w:rsidP="00215902">
      <w:pPr>
        <w:autoSpaceDE w:val="0"/>
        <w:autoSpaceDN w:val="0"/>
        <w:adjustRightInd w:val="0"/>
        <w:spacing w:after="0" w:line="240" w:lineRule="auto"/>
        <w:rPr>
          <w:rFonts w:asciiTheme="majorHAnsi" w:eastAsia="ArialMT" w:hAnsiTheme="majorHAnsi" w:cstheme="minorHAnsi"/>
        </w:rPr>
      </w:pPr>
    </w:p>
    <w:p w:rsidR="00215902" w:rsidRPr="00215902" w:rsidRDefault="00215902" w:rsidP="00215902">
      <w:pPr>
        <w:autoSpaceDE w:val="0"/>
        <w:autoSpaceDN w:val="0"/>
        <w:adjustRightInd w:val="0"/>
        <w:spacing w:after="0" w:line="240" w:lineRule="auto"/>
        <w:rPr>
          <w:rFonts w:asciiTheme="majorHAnsi" w:eastAsia="ArialMT" w:hAnsiTheme="majorHAnsi" w:cstheme="minorHAnsi"/>
        </w:rPr>
      </w:pPr>
    </w:p>
    <w:p w:rsidR="00215902" w:rsidRPr="00215902" w:rsidRDefault="00215902" w:rsidP="00215902">
      <w:pPr>
        <w:rPr>
          <w:rFonts w:asciiTheme="majorHAnsi" w:eastAsia="ArialMT" w:hAnsiTheme="majorHAnsi" w:cstheme="minorHAnsi"/>
        </w:rPr>
      </w:pPr>
    </w:p>
    <w:p w:rsidR="00215902" w:rsidRPr="00215902" w:rsidRDefault="00215902" w:rsidP="00215902">
      <w:pPr>
        <w:rPr>
          <w:rFonts w:asciiTheme="majorHAnsi" w:eastAsia="ArialMT" w:hAnsiTheme="majorHAnsi" w:cstheme="minorHAnsi"/>
        </w:rPr>
      </w:pPr>
      <w:bookmarkStart w:id="1" w:name="_Hlk51271699"/>
      <w:r w:rsidRPr="00215902">
        <w:rPr>
          <w:rFonts w:asciiTheme="majorHAnsi" w:eastAsia="ArialMT" w:hAnsiTheme="majorHAnsi" w:cstheme="minorHAnsi"/>
        </w:rPr>
        <w:t>__</w:t>
      </w:r>
      <w:r>
        <w:rPr>
          <w:rFonts w:asciiTheme="majorHAnsi" w:eastAsia="ArialMT" w:hAnsiTheme="majorHAnsi" w:cstheme="minorHAnsi"/>
        </w:rPr>
        <w:t>Mary Jones</w:t>
      </w:r>
      <w:r w:rsidRPr="00215902">
        <w:rPr>
          <w:rFonts w:asciiTheme="majorHAnsi" w:eastAsia="ArialMT" w:hAnsiTheme="majorHAnsi" w:cstheme="minorHAnsi"/>
        </w:rPr>
        <w:t>_____</w:t>
      </w:r>
      <w:r>
        <w:rPr>
          <w:rFonts w:asciiTheme="majorHAnsi" w:eastAsia="ArialMT" w:hAnsiTheme="majorHAnsi" w:cstheme="minorHAnsi"/>
        </w:rPr>
        <w:tab/>
      </w:r>
      <w:r w:rsidRPr="00215902">
        <w:rPr>
          <w:rFonts w:asciiTheme="majorHAnsi" w:eastAsia="ArialMT" w:hAnsiTheme="majorHAnsi" w:cstheme="minorHAnsi"/>
        </w:rPr>
        <w:t xml:space="preserve"> (Chairperson)</w:t>
      </w:r>
    </w:p>
    <w:p w:rsidR="00215902" w:rsidRPr="00215902" w:rsidRDefault="00215902" w:rsidP="00215902">
      <w:pPr>
        <w:rPr>
          <w:rFonts w:asciiTheme="majorHAnsi" w:eastAsia="ArialMT" w:hAnsiTheme="majorHAnsi" w:cstheme="minorHAnsi"/>
        </w:rPr>
      </w:pPr>
    </w:p>
    <w:p w:rsidR="00215902" w:rsidRPr="00215902" w:rsidRDefault="00215902" w:rsidP="00215902">
      <w:pPr>
        <w:rPr>
          <w:rFonts w:asciiTheme="majorHAnsi" w:eastAsia="ArialMT" w:hAnsiTheme="majorHAnsi" w:cstheme="minorHAnsi"/>
        </w:rPr>
      </w:pPr>
      <w:r w:rsidRPr="00215902">
        <w:rPr>
          <w:rFonts w:asciiTheme="majorHAnsi" w:eastAsia="ArialMT" w:hAnsiTheme="majorHAnsi" w:cstheme="minorHAnsi"/>
        </w:rPr>
        <w:t>___</w:t>
      </w:r>
      <w:r>
        <w:rPr>
          <w:rFonts w:asciiTheme="majorHAnsi" w:eastAsia="ArialMT" w:hAnsiTheme="majorHAnsi" w:cstheme="minorHAnsi"/>
        </w:rPr>
        <w:t xml:space="preserve">Carmel </w:t>
      </w:r>
      <w:proofErr w:type="spellStart"/>
      <w:r>
        <w:rPr>
          <w:rFonts w:asciiTheme="majorHAnsi" w:eastAsia="ArialMT" w:hAnsiTheme="majorHAnsi" w:cstheme="minorHAnsi"/>
        </w:rPr>
        <w:t>Heelan</w:t>
      </w:r>
      <w:proofErr w:type="spellEnd"/>
      <w:r w:rsidRPr="00215902">
        <w:rPr>
          <w:rFonts w:asciiTheme="majorHAnsi" w:eastAsia="ArialMT" w:hAnsiTheme="majorHAnsi" w:cstheme="minorHAnsi"/>
        </w:rPr>
        <w:t xml:space="preserve">__ </w:t>
      </w:r>
      <w:r>
        <w:rPr>
          <w:rFonts w:asciiTheme="majorHAnsi" w:eastAsia="ArialMT" w:hAnsiTheme="majorHAnsi" w:cstheme="minorHAnsi"/>
        </w:rPr>
        <w:tab/>
      </w:r>
      <w:r w:rsidRPr="00215902">
        <w:rPr>
          <w:rFonts w:asciiTheme="majorHAnsi" w:eastAsia="ArialMT" w:hAnsiTheme="majorHAnsi" w:cstheme="minorHAnsi"/>
        </w:rPr>
        <w:t>(Principal/Secretary Board of Management)</w:t>
      </w:r>
      <w:bookmarkEnd w:id="1"/>
    </w:p>
    <w:p w:rsidR="00215902" w:rsidRPr="00215902" w:rsidRDefault="00215902" w:rsidP="00215902">
      <w:pPr>
        <w:rPr>
          <w:rFonts w:asciiTheme="majorHAnsi" w:hAnsiTheme="majorHAnsi"/>
        </w:rPr>
      </w:pPr>
    </w:p>
    <w:p w:rsidR="000D2B58" w:rsidRPr="00215902" w:rsidRDefault="00631C22" w:rsidP="000E3DBE">
      <w:pPr>
        <w:rPr>
          <w:rFonts w:asciiTheme="majorHAnsi" w:hAnsiTheme="majorHAnsi"/>
          <w:b/>
          <w:i/>
        </w:rPr>
      </w:pPr>
      <w:r w:rsidRPr="00215902">
        <w:rPr>
          <w:rFonts w:asciiTheme="majorHAnsi" w:hAnsiTheme="majorHAnsi"/>
        </w:rPr>
        <w:tab/>
      </w:r>
      <w:r w:rsidRPr="00215902">
        <w:rPr>
          <w:rFonts w:asciiTheme="majorHAnsi" w:hAnsiTheme="majorHAnsi"/>
        </w:rPr>
        <w:tab/>
      </w:r>
      <w:r w:rsidRPr="00215902">
        <w:rPr>
          <w:rFonts w:asciiTheme="majorHAnsi" w:hAnsiTheme="majorHAnsi"/>
        </w:rPr>
        <w:tab/>
      </w:r>
      <w:r w:rsidRPr="00215902">
        <w:rPr>
          <w:rFonts w:asciiTheme="majorHAnsi" w:hAnsiTheme="majorHAnsi"/>
        </w:rPr>
        <w:tab/>
      </w:r>
      <w:r w:rsidRPr="00215902">
        <w:rPr>
          <w:rFonts w:asciiTheme="majorHAnsi" w:hAnsiTheme="majorHAnsi"/>
        </w:rPr>
        <w:tab/>
      </w:r>
      <w:r w:rsidRPr="00215902">
        <w:rPr>
          <w:rFonts w:asciiTheme="majorHAnsi" w:hAnsiTheme="majorHAnsi"/>
        </w:rPr>
        <w:tab/>
      </w:r>
      <w:r w:rsidRPr="00215902">
        <w:rPr>
          <w:rFonts w:asciiTheme="majorHAnsi" w:hAnsiTheme="majorHAnsi"/>
        </w:rPr>
        <w:tab/>
      </w:r>
    </w:p>
    <w:sectPr w:rsidR="000D2B58" w:rsidRPr="00215902" w:rsidSect="000E3DBE">
      <w:headerReference w:type="default" r:id="rId9"/>
      <w:footerReference w:type="default" r:id="rId10"/>
      <w:pgSz w:w="11906" w:h="16838"/>
      <w:pgMar w:top="720" w:right="720" w:bottom="720" w:left="720" w:header="283" w:footer="11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4933" w:rsidRDefault="00454933" w:rsidP="0015662D">
      <w:pPr>
        <w:spacing w:after="0" w:line="240" w:lineRule="auto"/>
      </w:pPr>
      <w:r>
        <w:separator/>
      </w:r>
    </w:p>
  </w:endnote>
  <w:endnote w:type="continuationSeparator" w:id="0">
    <w:p w:rsidR="00454933" w:rsidRDefault="00454933" w:rsidP="0015662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 w:name="Harrington">
    <w:panose1 w:val="04040505050A02020702"/>
    <w:charset w:val="00"/>
    <w:family w:val="decorativ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606C2" w:rsidRPr="0094375C" w:rsidRDefault="003606C2">
    <w:pPr>
      <w:pStyle w:val="Footer"/>
      <w:pBdr>
        <w:top w:val="single" w:sz="4" w:space="1" w:color="A5A5A5" w:themeColor="background1" w:themeShade="A5"/>
      </w:pBdr>
      <w:rPr>
        <w:rFonts w:ascii="Harrington" w:hAnsi="Harrington"/>
      </w:rPr>
    </w:pPr>
    <w:r w:rsidRPr="0094375C">
      <w:rPr>
        <w:rFonts w:ascii="Harrington" w:hAnsi="Harrington"/>
        <w:b/>
      </w:rPr>
      <w:t>Príomhoide:</w:t>
    </w:r>
    <w:r w:rsidR="005C6F8C">
      <w:rPr>
        <w:rFonts w:ascii="Harrington" w:hAnsi="Harrington"/>
      </w:rPr>
      <w:t xml:space="preserve"> M</w:t>
    </w:r>
    <w:r w:rsidR="000419A6">
      <w:rPr>
        <w:rFonts w:ascii="Harrington" w:hAnsi="Harrington"/>
      </w:rPr>
      <w:t>r</w:t>
    </w:r>
    <w:r w:rsidR="005C6F8C">
      <w:rPr>
        <w:rFonts w:ascii="Harrington" w:hAnsi="Harrington"/>
      </w:rPr>
      <w:t>s. Carmel Heelan</w:t>
    </w:r>
    <w:r w:rsidRPr="0094375C">
      <w:rPr>
        <w:rFonts w:ascii="Harrington" w:hAnsi="Harrington"/>
      </w:rPr>
      <w:tab/>
    </w:r>
    <w:r w:rsidRPr="0094375C">
      <w:rPr>
        <w:rFonts w:ascii="Harrington" w:hAnsi="Harrington"/>
      </w:rPr>
      <w:tab/>
      <w:t xml:space="preserve">                                    </w:t>
    </w:r>
    <w:r w:rsidRPr="0094375C">
      <w:rPr>
        <w:rFonts w:ascii="Harrington" w:hAnsi="Harrington"/>
        <w:b/>
      </w:rPr>
      <w:t>Leas Príomhoide:</w:t>
    </w:r>
    <w:r w:rsidRPr="0094375C">
      <w:rPr>
        <w:rFonts w:ascii="Harrington" w:hAnsi="Harrington"/>
      </w:rPr>
      <w:t xml:space="preserve"> Mrs. Margaret Brosnan</w:t>
    </w:r>
  </w:p>
  <w:p w:rsidR="003606C2" w:rsidRPr="0094375C" w:rsidRDefault="003606C2">
    <w:pPr>
      <w:pStyle w:val="Footer"/>
      <w:pBdr>
        <w:top w:val="single" w:sz="4" w:space="1" w:color="A5A5A5" w:themeColor="background1" w:themeShade="A5"/>
      </w:pBdr>
      <w:rPr>
        <w:rFonts w:ascii="Harrington" w:hAnsi="Harrington"/>
        <w:b/>
        <w:i/>
      </w:rPr>
    </w:pPr>
    <w:r w:rsidRPr="0094375C">
      <w:rPr>
        <w:rFonts w:ascii="Harrington" w:hAnsi="Harrington"/>
      </w:rPr>
      <w:tab/>
    </w:r>
  </w:p>
  <w:p w:rsidR="00356A29" w:rsidRPr="0094375C" w:rsidRDefault="00356A29">
    <w:pPr>
      <w:pStyle w:val="Footer"/>
      <w:rPr>
        <w:rFonts w:ascii="Harrington" w:hAnsi="Harrington"/>
      </w:rPr>
    </w:pPr>
  </w:p>
  <w:p w:rsidR="003606C2" w:rsidRPr="0094375C" w:rsidRDefault="003606C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4933" w:rsidRDefault="00454933" w:rsidP="0015662D">
      <w:pPr>
        <w:spacing w:after="0" w:line="240" w:lineRule="auto"/>
      </w:pPr>
      <w:r>
        <w:separator/>
      </w:r>
    </w:p>
  </w:footnote>
  <w:footnote w:type="continuationSeparator" w:id="0">
    <w:p w:rsidR="00454933" w:rsidRDefault="00454933" w:rsidP="0015662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3AD0" w:rsidRPr="00F37F35" w:rsidRDefault="00933AD0">
    <w:pPr>
      <w:pStyle w:val="Header"/>
      <w:rPr>
        <w:rFonts w:ascii="Harrington" w:hAnsi="Harrington"/>
        <w:sz w:val="28"/>
        <w:szCs w:val="28"/>
      </w:rPr>
    </w:pPr>
    <w:r w:rsidRPr="00F37F35">
      <w:rPr>
        <w:rFonts w:ascii="Harrington" w:hAnsi="Harrington"/>
        <w:sz w:val="28"/>
        <w:szCs w:val="28"/>
      </w:rPr>
      <w:t>Scoil Baile an Áird,</w:t>
    </w:r>
    <w:r w:rsidRPr="00F37F35">
      <w:rPr>
        <w:rFonts w:ascii="Harrington" w:hAnsi="Harrington"/>
        <w:sz w:val="28"/>
        <w:szCs w:val="28"/>
      </w:rPr>
      <w:tab/>
    </w:r>
    <w:r w:rsidRPr="00F37F35">
      <w:rPr>
        <w:rFonts w:ascii="Harrington" w:hAnsi="Harrington"/>
        <w:sz w:val="28"/>
        <w:szCs w:val="28"/>
      </w:rPr>
      <w:tab/>
      <w:t xml:space="preserve">                                            </w:t>
    </w:r>
    <w:r>
      <w:rPr>
        <w:rFonts w:ascii="Harrington" w:hAnsi="Harrington"/>
        <w:sz w:val="28"/>
        <w:szCs w:val="28"/>
      </w:rPr>
      <w:t xml:space="preserve">     </w:t>
    </w:r>
    <w:r w:rsidRPr="00F37F35">
      <w:rPr>
        <w:rFonts w:ascii="Harrington" w:hAnsi="Harrington"/>
        <w:sz w:val="28"/>
        <w:szCs w:val="28"/>
      </w:rPr>
      <w:t>Herbertstown N.S.,</w:t>
    </w:r>
  </w:p>
  <w:p w:rsidR="00933AD0" w:rsidRPr="00F37F35" w:rsidRDefault="00963BC3">
    <w:pPr>
      <w:pStyle w:val="Header"/>
      <w:rPr>
        <w:rFonts w:ascii="Harrington" w:hAnsi="Harrington"/>
        <w:sz w:val="28"/>
        <w:szCs w:val="28"/>
      </w:rPr>
    </w:pPr>
    <w:r>
      <w:rPr>
        <w:rFonts w:ascii="Harrington" w:hAnsi="Harrington"/>
        <w:noProof/>
        <w:sz w:val="28"/>
        <w:szCs w:val="28"/>
        <w:lang w:eastAsia="en-GB"/>
      </w:rPr>
      <w:pict>
        <v:shapetype id="_x0000_t144" coordsize="21600,21600" o:spt="144" adj="11796480" path="al10800,10800,10800,10800@2@14e">
          <v:formulas>
            <v:f eqn="val #1"/>
            <v:f eqn="val #0"/>
            <v:f eqn="sum 0 0 #0"/>
            <v:f eqn="sumangle #0 0 180"/>
            <v:f eqn="sumangle #0 0 90"/>
            <v:f eqn="prod @4 2 1"/>
            <v:f eqn="sumangle #0 90 0"/>
            <v:f eqn="prod @6 2 1"/>
            <v:f eqn="abs #0"/>
            <v:f eqn="sumangle @8 0 90"/>
            <v:f eqn="if @9 @7 @5"/>
            <v:f eqn="sumangle @10 0 360"/>
            <v:f eqn="if @10 @11 @10"/>
            <v:f eqn="sumangle @12 0 360"/>
            <v:f eqn="if @12 @13 @12"/>
            <v:f eqn="sum 0 0 @14"/>
            <v:f eqn="val 10800"/>
            <v:f eqn="cos 10800 #0"/>
            <v:f eqn="sin 10800 #0"/>
            <v:f eqn="sum @17 10800 0"/>
            <v:f eqn="sum @18 10800 0"/>
            <v:f eqn="sum 10800 0 @17"/>
            <v:f eqn="if @9 0 21600"/>
            <v:f eqn="sum 10800 0 @18"/>
          </v:formulas>
          <v:path textpathok="t" o:connecttype="custom" o:connectlocs="10800,@22;@19,@20;@21,@20"/>
          <v:textpath on="t" style="v-text-kern:t" fitpath="t"/>
          <v:handles>
            <v:h position="@16,#0" polar="10800,10800"/>
          </v:handles>
          <o:lock v:ext="edit" text="t" shapetype="t"/>
        </v:shapetype>
        <v:shape id="_x0000_s2052" type="#_x0000_t144" style="position:absolute;margin-left:124.3pt;margin-top:14.7pt;width:247.95pt;height:28.65pt;z-index:-251658752" wrapcoords="10898 -9663 3263 -9663 -196 -3411 -326 3979 -326 5684 196 8526 196 14779 20882 14779 21274 14779 21339 13074 21013 3411 20621 -568 21078 -1705 20491 -8526 11159 -9663 10898 -9663" fillcolor="black">
          <v:shadow color="#868686"/>
          <v:textpath style="font-family:&quot;Harrington&quot;;font-weight:bold" fitshape="t" trim="t" string="Herbertstown N.S."/>
          <w10:wrap type="tight"/>
        </v:shape>
      </w:pict>
    </w:r>
    <w:r w:rsidR="00933AD0" w:rsidRPr="00F37F35">
      <w:rPr>
        <w:rFonts w:ascii="Harrington" w:hAnsi="Harrington"/>
        <w:sz w:val="28"/>
        <w:szCs w:val="28"/>
      </w:rPr>
      <w:t>Baile An Áird,</w:t>
    </w:r>
    <w:r w:rsidR="00933AD0" w:rsidRPr="00F37F35">
      <w:rPr>
        <w:rFonts w:ascii="Harrington" w:hAnsi="Harrington"/>
        <w:sz w:val="28"/>
        <w:szCs w:val="28"/>
      </w:rPr>
      <w:tab/>
    </w:r>
    <w:r w:rsidR="00933AD0" w:rsidRPr="00F37F35">
      <w:rPr>
        <w:rFonts w:ascii="Harrington" w:hAnsi="Harrington"/>
        <w:sz w:val="28"/>
        <w:szCs w:val="28"/>
      </w:rPr>
      <w:tab/>
      <w:t xml:space="preserve">                                           </w:t>
    </w:r>
    <w:r w:rsidR="00933AD0">
      <w:rPr>
        <w:rFonts w:ascii="Harrington" w:hAnsi="Harrington"/>
        <w:sz w:val="28"/>
        <w:szCs w:val="28"/>
      </w:rPr>
      <w:t xml:space="preserve">      </w:t>
    </w:r>
    <w:r w:rsidR="00933AD0" w:rsidRPr="00F37F35">
      <w:rPr>
        <w:rFonts w:ascii="Harrington" w:hAnsi="Harrington"/>
        <w:sz w:val="28"/>
        <w:szCs w:val="28"/>
      </w:rPr>
      <w:t>Herbertstown,</w:t>
    </w:r>
  </w:p>
  <w:p w:rsidR="00933AD0" w:rsidRPr="00F37F35" w:rsidRDefault="00933AD0">
    <w:pPr>
      <w:pStyle w:val="Header"/>
      <w:rPr>
        <w:rFonts w:ascii="Harrington" w:hAnsi="Harrington"/>
        <w:sz w:val="28"/>
        <w:szCs w:val="28"/>
      </w:rPr>
    </w:pPr>
    <w:r w:rsidRPr="00F37F35">
      <w:rPr>
        <w:rFonts w:ascii="Harrington" w:hAnsi="Harrington"/>
        <w:sz w:val="28"/>
        <w:szCs w:val="28"/>
      </w:rPr>
      <w:t>Cill Moch</w:t>
    </w:r>
    <w:r>
      <w:rPr>
        <w:rFonts w:ascii="Harrington" w:hAnsi="Harrington"/>
        <w:sz w:val="28"/>
        <w:szCs w:val="28"/>
      </w:rPr>
      <w:t>e</w:t>
    </w:r>
    <w:r w:rsidRPr="00F37F35">
      <w:rPr>
        <w:rFonts w:ascii="Harrington" w:hAnsi="Harrington"/>
        <w:sz w:val="28"/>
        <w:szCs w:val="28"/>
      </w:rPr>
      <w:t>allóg</w:t>
    </w:r>
    <w:r w:rsidRPr="00F37F35">
      <w:rPr>
        <w:rFonts w:ascii="Harrington" w:hAnsi="Harrington"/>
        <w:sz w:val="28"/>
        <w:szCs w:val="28"/>
      </w:rPr>
      <w:tab/>
    </w:r>
    <w:r w:rsidRPr="00F37F35">
      <w:rPr>
        <w:rFonts w:ascii="Harrington" w:hAnsi="Harrington"/>
        <w:sz w:val="28"/>
        <w:szCs w:val="28"/>
      </w:rPr>
      <w:tab/>
      <w:t xml:space="preserve">                                            </w:t>
    </w:r>
    <w:r>
      <w:rPr>
        <w:rFonts w:ascii="Harrington" w:hAnsi="Harrington"/>
        <w:sz w:val="28"/>
        <w:szCs w:val="28"/>
      </w:rPr>
      <w:t xml:space="preserve">     </w:t>
    </w:r>
    <w:r w:rsidRPr="00F37F35">
      <w:rPr>
        <w:rFonts w:ascii="Harrington" w:hAnsi="Harrington"/>
        <w:sz w:val="28"/>
        <w:szCs w:val="28"/>
      </w:rPr>
      <w:t>Kilmallock,</w:t>
    </w:r>
  </w:p>
  <w:p w:rsidR="00933AD0" w:rsidRPr="00F37F35" w:rsidRDefault="00933AD0">
    <w:pPr>
      <w:pStyle w:val="Header"/>
      <w:rPr>
        <w:rFonts w:ascii="Harrington" w:hAnsi="Harrington"/>
        <w:sz w:val="28"/>
        <w:szCs w:val="28"/>
      </w:rPr>
    </w:pPr>
    <w:r w:rsidRPr="00F37F35">
      <w:rPr>
        <w:rFonts w:ascii="Harrington" w:hAnsi="Harrington"/>
        <w:sz w:val="28"/>
        <w:szCs w:val="28"/>
      </w:rPr>
      <w:t>Co. Luimní</w:t>
    </w:r>
    <w:r w:rsidRPr="00F37F35">
      <w:rPr>
        <w:rFonts w:ascii="Harrington" w:hAnsi="Harrington"/>
        <w:sz w:val="28"/>
        <w:szCs w:val="28"/>
      </w:rPr>
      <w:tab/>
    </w:r>
    <w:r w:rsidRPr="00F37F35">
      <w:rPr>
        <w:rFonts w:ascii="Harrington" w:hAnsi="Harrington"/>
        <w:sz w:val="28"/>
        <w:szCs w:val="28"/>
      </w:rPr>
      <w:tab/>
      <w:t xml:space="preserve">                                           </w:t>
    </w:r>
    <w:r>
      <w:rPr>
        <w:rFonts w:ascii="Harrington" w:hAnsi="Harrington"/>
        <w:sz w:val="28"/>
        <w:szCs w:val="28"/>
      </w:rPr>
      <w:t xml:space="preserve">      </w:t>
    </w:r>
    <w:r w:rsidRPr="00F37F35">
      <w:rPr>
        <w:rFonts w:ascii="Harrington" w:hAnsi="Harrington"/>
        <w:sz w:val="28"/>
        <w:szCs w:val="28"/>
      </w:rPr>
      <w:t>Co. Limerick.</w:t>
    </w:r>
  </w:p>
  <w:p w:rsidR="00933AD0" w:rsidRPr="00F37F35" w:rsidRDefault="00933AD0">
    <w:pPr>
      <w:pStyle w:val="Header"/>
      <w:rPr>
        <w:rFonts w:ascii="Harrington" w:hAnsi="Harrington"/>
        <w:sz w:val="28"/>
        <w:szCs w:val="28"/>
      </w:rPr>
    </w:pPr>
  </w:p>
  <w:p w:rsidR="00933AD0" w:rsidRDefault="00933AD0">
    <w:pPr>
      <w:pStyle w:val="Header"/>
      <w:rPr>
        <w:rFonts w:ascii="Harrington" w:hAnsi="Harrington"/>
        <w:b/>
        <w:sz w:val="28"/>
        <w:szCs w:val="28"/>
        <w:u w:val="single"/>
      </w:rPr>
    </w:pPr>
  </w:p>
  <w:p w:rsidR="00933AD0" w:rsidRDefault="00933AD0">
    <w:pPr>
      <w:pStyle w:val="Header"/>
      <w:rPr>
        <w:rFonts w:ascii="Harrington" w:hAnsi="Harrington"/>
        <w:sz w:val="28"/>
        <w:szCs w:val="28"/>
      </w:rPr>
    </w:pPr>
    <w:r w:rsidRPr="00F37F35">
      <w:rPr>
        <w:rFonts w:ascii="Harrington" w:hAnsi="Harrington"/>
        <w:b/>
        <w:sz w:val="28"/>
        <w:szCs w:val="28"/>
        <w:u w:val="single"/>
      </w:rPr>
      <w:t>Tel:</w:t>
    </w:r>
    <w:r>
      <w:rPr>
        <w:rFonts w:ascii="Harrington" w:hAnsi="Harrington"/>
        <w:sz w:val="28"/>
        <w:szCs w:val="28"/>
      </w:rPr>
      <w:t xml:space="preserve"> 061 385340                    </w:t>
    </w:r>
    <w:r w:rsidRPr="003606C2">
      <w:rPr>
        <w:rFonts w:ascii="Harrington" w:hAnsi="Harrington"/>
        <w:b/>
        <w:sz w:val="24"/>
        <w:szCs w:val="24"/>
        <w:u w:val="single"/>
      </w:rPr>
      <w:t>Email:</w:t>
    </w:r>
    <w:r w:rsidRPr="003606C2">
      <w:rPr>
        <w:rFonts w:ascii="Harrington" w:hAnsi="Harrington"/>
        <w:sz w:val="24"/>
        <w:szCs w:val="24"/>
      </w:rPr>
      <w:t xml:space="preserve"> </w:t>
    </w:r>
    <w:hyperlink r:id="rId1" w:history="1">
      <w:r w:rsidRPr="003606C2">
        <w:rPr>
          <w:rStyle w:val="Hyperlink"/>
          <w:rFonts w:ascii="Harrington" w:hAnsi="Harrington"/>
          <w:color w:val="auto"/>
          <w:sz w:val="24"/>
          <w:szCs w:val="24"/>
          <w:u w:val="none"/>
        </w:rPr>
        <w:t>herbertstownns@gmail.com</w:t>
      </w:r>
    </w:hyperlink>
    <w:r w:rsidRPr="00F37F35">
      <w:rPr>
        <w:rFonts w:ascii="Harrington" w:hAnsi="Harrington"/>
        <w:sz w:val="28"/>
        <w:szCs w:val="28"/>
      </w:rPr>
      <w:tab/>
    </w:r>
    <w:r>
      <w:rPr>
        <w:rFonts w:ascii="Harrington" w:hAnsi="Harrington"/>
        <w:sz w:val="28"/>
        <w:szCs w:val="28"/>
      </w:rPr>
      <w:t xml:space="preserve">                </w:t>
    </w:r>
    <w:r w:rsidRPr="00F37F35">
      <w:rPr>
        <w:rFonts w:ascii="Harrington" w:hAnsi="Harrington"/>
        <w:b/>
        <w:sz w:val="28"/>
        <w:szCs w:val="28"/>
        <w:u w:val="single"/>
      </w:rPr>
      <w:t>Uimhir Rolla</w:t>
    </w:r>
    <w:r w:rsidRPr="00F37F35">
      <w:rPr>
        <w:rFonts w:ascii="Harrington" w:hAnsi="Harrington"/>
        <w:sz w:val="28"/>
        <w:szCs w:val="28"/>
      </w:rPr>
      <w:t>: 17364J</w:t>
    </w:r>
  </w:p>
  <w:p w:rsidR="000E3DBE" w:rsidRPr="000E3DBE" w:rsidRDefault="000E3DBE">
    <w:pPr>
      <w:pStyle w:val="Header"/>
      <w:rPr>
        <w:rFonts w:ascii="Harrington" w:hAnsi="Harrington"/>
        <w:sz w:val="24"/>
        <w:szCs w:val="24"/>
      </w:rPr>
    </w:pPr>
    <w:r>
      <w:rPr>
        <w:rFonts w:ascii="Harrington" w:hAnsi="Harrington"/>
        <w:sz w:val="28"/>
        <w:szCs w:val="28"/>
      </w:rPr>
      <w:tab/>
      <w:t xml:space="preserve">                </w:t>
    </w:r>
    <w:r w:rsidRPr="000E3DBE">
      <w:rPr>
        <w:rFonts w:ascii="Harrington" w:hAnsi="Harrington"/>
        <w:b/>
        <w:sz w:val="24"/>
        <w:szCs w:val="24"/>
        <w:u w:val="single"/>
      </w:rPr>
      <w:t>Web:</w:t>
    </w:r>
    <w:r>
      <w:rPr>
        <w:rFonts w:ascii="Harrington" w:hAnsi="Harrington"/>
        <w:sz w:val="24"/>
        <w:szCs w:val="24"/>
      </w:rPr>
      <w:t xml:space="preserve"> www.herbertstownns.ie</w:t>
    </w:r>
  </w:p>
  <w:p w:rsidR="00933AD0" w:rsidRPr="000E3DBE" w:rsidRDefault="00933AD0">
    <w:pPr>
      <w:pStyle w:val="Header"/>
      <w:rPr>
        <w:sz w:val="24"/>
        <w:szCs w:val="24"/>
      </w:rPr>
    </w:pPr>
  </w:p>
  <w:p w:rsidR="0015662D" w:rsidRDefault="0015662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3B637E"/>
    <w:multiLevelType w:val="hybridMultilevel"/>
    <w:tmpl w:val="5A3C407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nsid w:val="5B6E6499"/>
    <w:multiLevelType w:val="hybridMultilevel"/>
    <w:tmpl w:val="22A6A7A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nsid w:val="6F154142"/>
    <w:multiLevelType w:val="hybridMultilevel"/>
    <w:tmpl w:val="6BC293D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nsid w:val="7E91623C"/>
    <w:multiLevelType w:val="hybridMultilevel"/>
    <w:tmpl w:val="BBB48EB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hdrShapeDefaults>
    <o:shapedefaults v:ext="edit" spidmax="39938"/>
    <o:shapelayout v:ext="edit">
      <o:idmap v:ext="edit" data="2"/>
    </o:shapelayout>
  </w:hdrShapeDefaults>
  <w:footnotePr>
    <w:footnote w:id="-1"/>
    <w:footnote w:id="0"/>
  </w:footnotePr>
  <w:endnotePr>
    <w:endnote w:id="-1"/>
    <w:endnote w:id="0"/>
  </w:endnotePr>
  <w:compat/>
  <w:rsids>
    <w:rsidRoot w:val="0015662D"/>
    <w:rsid w:val="00024219"/>
    <w:rsid w:val="000259C3"/>
    <w:rsid w:val="000371E8"/>
    <w:rsid w:val="000419A6"/>
    <w:rsid w:val="000678EC"/>
    <w:rsid w:val="0009526D"/>
    <w:rsid w:val="000A2069"/>
    <w:rsid w:val="000B47EB"/>
    <w:rsid w:val="000C65D0"/>
    <w:rsid w:val="000D2B58"/>
    <w:rsid w:val="000D6347"/>
    <w:rsid w:val="000E3DBE"/>
    <w:rsid w:val="000F2DD8"/>
    <w:rsid w:val="00131BF6"/>
    <w:rsid w:val="00134CFC"/>
    <w:rsid w:val="0015662D"/>
    <w:rsid w:val="001A0394"/>
    <w:rsid w:val="001D499C"/>
    <w:rsid w:val="00215902"/>
    <w:rsid w:val="00277E85"/>
    <w:rsid w:val="002876FD"/>
    <w:rsid w:val="00342DB6"/>
    <w:rsid w:val="00356A29"/>
    <w:rsid w:val="003606C2"/>
    <w:rsid w:val="0036397B"/>
    <w:rsid w:val="00372B5C"/>
    <w:rsid w:val="00391E8B"/>
    <w:rsid w:val="00451087"/>
    <w:rsid w:val="00454933"/>
    <w:rsid w:val="00455D96"/>
    <w:rsid w:val="00495B4D"/>
    <w:rsid w:val="00532752"/>
    <w:rsid w:val="005C6F8C"/>
    <w:rsid w:val="00624F5E"/>
    <w:rsid w:val="00631C22"/>
    <w:rsid w:val="00641A8B"/>
    <w:rsid w:val="006832EA"/>
    <w:rsid w:val="006D5D4C"/>
    <w:rsid w:val="00737248"/>
    <w:rsid w:val="00804621"/>
    <w:rsid w:val="00817E87"/>
    <w:rsid w:val="00860F76"/>
    <w:rsid w:val="00882291"/>
    <w:rsid w:val="00893697"/>
    <w:rsid w:val="008A5B3B"/>
    <w:rsid w:val="008B75E0"/>
    <w:rsid w:val="008C5A1E"/>
    <w:rsid w:val="00933AD0"/>
    <w:rsid w:val="0094375C"/>
    <w:rsid w:val="00963BC3"/>
    <w:rsid w:val="0098255E"/>
    <w:rsid w:val="009B523F"/>
    <w:rsid w:val="009F2A4C"/>
    <w:rsid w:val="00A54571"/>
    <w:rsid w:val="00A91960"/>
    <w:rsid w:val="00A9527F"/>
    <w:rsid w:val="00BD0D21"/>
    <w:rsid w:val="00C62FE7"/>
    <w:rsid w:val="00C701F0"/>
    <w:rsid w:val="00CE68CF"/>
    <w:rsid w:val="00D02483"/>
    <w:rsid w:val="00DA0DCE"/>
    <w:rsid w:val="00E72A39"/>
    <w:rsid w:val="00EA0887"/>
    <w:rsid w:val="00F03F11"/>
    <w:rsid w:val="00F07C53"/>
    <w:rsid w:val="00F37F35"/>
    <w:rsid w:val="00FB05A4"/>
    <w:rsid w:val="00FC0D89"/>
    <w:rsid w:val="00FE1A02"/>
    <w:rsid w:val="00FF607A"/>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5902"/>
    <w:pPr>
      <w:spacing w:after="160" w:line="259" w:lineRule="auto"/>
    </w:pPr>
    <w:rPr>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566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662D"/>
  </w:style>
  <w:style w:type="paragraph" w:styleId="Footer">
    <w:name w:val="footer"/>
    <w:basedOn w:val="Normal"/>
    <w:link w:val="FooterChar"/>
    <w:uiPriority w:val="99"/>
    <w:unhideWhenUsed/>
    <w:rsid w:val="001566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662D"/>
  </w:style>
  <w:style w:type="paragraph" w:styleId="BalloonText">
    <w:name w:val="Balloon Text"/>
    <w:basedOn w:val="Normal"/>
    <w:link w:val="BalloonTextChar"/>
    <w:uiPriority w:val="99"/>
    <w:semiHidden/>
    <w:unhideWhenUsed/>
    <w:rsid w:val="001566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662D"/>
    <w:rPr>
      <w:rFonts w:ascii="Tahoma" w:hAnsi="Tahoma" w:cs="Tahoma"/>
      <w:sz w:val="16"/>
      <w:szCs w:val="16"/>
    </w:rPr>
  </w:style>
  <w:style w:type="character" w:styleId="Hyperlink">
    <w:name w:val="Hyperlink"/>
    <w:basedOn w:val="DefaultParagraphFont"/>
    <w:uiPriority w:val="99"/>
    <w:unhideWhenUsed/>
    <w:rsid w:val="00F37F35"/>
    <w:rPr>
      <w:color w:val="0000FF" w:themeColor="hyperlink"/>
      <w:u w:val="single"/>
    </w:rPr>
  </w:style>
  <w:style w:type="paragraph" w:styleId="ListParagraph">
    <w:name w:val="List Paragraph"/>
    <w:basedOn w:val="Normal"/>
    <w:uiPriority w:val="34"/>
    <w:qFormat/>
    <w:rsid w:val="00A91960"/>
    <w:pPr>
      <w:ind w:left="720"/>
      <w:contextualSpacing/>
    </w:pPr>
  </w:style>
  <w:style w:type="table" w:styleId="TableGrid">
    <w:name w:val="Table Grid"/>
    <w:basedOn w:val="TableNormal"/>
    <w:uiPriority w:val="59"/>
    <w:rsid w:val="006D5D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hyperlink" Target="mailto:herbertstownns@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55E30B-63F9-48A1-A45A-A4C208FEB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551</Words>
  <Characters>3141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3685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Corporate Edition</dc:creator>
  <cp:lastModifiedBy>computer</cp:lastModifiedBy>
  <cp:revision>2</cp:revision>
  <cp:lastPrinted>2017-06-02T10:18:00Z</cp:lastPrinted>
  <dcterms:created xsi:type="dcterms:W3CDTF">2020-10-01T11:38:00Z</dcterms:created>
  <dcterms:modified xsi:type="dcterms:W3CDTF">2020-10-01T11:38:00Z</dcterms:modified>
</cp:coreProperties>
</file>